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915F5" w14:textId="1F826975" w:rsidR="007E4C65" w:rsidRDefault="007E4C65" w:rsidP="007E4C6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103-e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0F1349">
        <w:rPr>
          <w:rFonts w:ascii="Arial" w:hAnsi="Arial" w:cs="Arial"/>
          <w:b/>
          <w:bCs/>
        </w:rPr>
        <w:t>8430</w:t>
      </w:r>
    </w:p>
    <w:p w14:paraId="74DC2507" w14:textId="77777777" w:rsidR="007E4C65" w:rsidRPr="00210D4C" w:rsidRDefault="007E4C65" w:rsidP="007E4C6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October 26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5F1E">
        <w:rPr>
          <w:rFonts w:ascii="Arial" w:eastAsia="MS Mincho" w:hAnsi="Arial" w:cs="Arial"/>
          <w:b/>
          <w:bCs/>
          <w:lang w:eastAsia="ja-JP"/>
        </w:rPr>
        <w:t>–</w:t>
      </w:r>
      <w:r>
        <w:rPr>
          <w:rFonts w:ascii="Arial" w:eastAsia="MS Mincho" w:hAnsi="Arial" w:cs="Arial"/>
          <w:b/>
          <w:bCs/>
          <w:lang w:eastAsia="ja-JP"/>
        </w:rPr>
        <w:t xml:space="preserve"> November 13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44F23991" w14:textId="77777777" w:rsidR="00F169BC" w:rsidRDefault="00F169BC" w:rsidP="00311702">
      <w:pPr>
        <w:pStyle w:val="3GPPHeader"/>
      </w:pPr>
    </w:p>
    <w:p w14:paraId="5FB7E722" w14:textId="561E03C9" w:rsidR="00E90E49" w:rsidRPr="005906EB" w:rsidRDefault="00E90E49" w:rsidP="00311702">
      <w:pPr>
        <w:pStyle w:val="3GPPHeader"/>
      </w:pPr>
      <w:r w:rsidRPr="005906EB">
        <w:t>Agenda Item:</w:t>
      </w:r>
      <w:r w:rsidRPr="005906EB">
        <w:tab/>
      </w:r>
      <w:r w:rsidR="002E63F4" w:rsidRPr="005906EB">
        <w:t>7.</w:t>
      </w:r>
      <w:r w:rsidR="008A4C42" w:rsidRPr="005906EB">
        <w:t>2</w:t>
      </w:r>
      <w:r w:rsidR="002E63F4" w:rsidRPr="005906EB">
        <w:t>.</w:t>
      </w:r>
      <w:r w:rsidR="00827761" w:rsidRPr="005906EB">
        <w:t>4</w:t>
      </w:r>
    </w:p>
    <w:p w14:paraId="2D2AF385" w14:textId="5863517E" w:rsidR="00E90E49" w:rsidRPr="005906EB" w:rsidRDefault="003D3C45" w:rsidP="00F64C2B">
      <w:pPr>
        <w:pStyle w:val="3GPPHeader"/>
      </w:pPr>
      <w:r w:rsidRPr="005906EB">
        <w:t>Source:</w:t>
      </w:r>
      <w:r w:rsidR="00E90E49" w:rsidRPr="005906EB">
        <w:tab/>
      </w:r>
      <w:r w:rsidR="00F12DE8" w:rsidRPr="005906EB">
        <w:t>Apple</w:t>
      </w:r>
    </w:p>
    <w:p w14:paraId="64D45340" w14:textId="43B3A600" w:rsidR="00531215" w:rsidRPr="005906EB" w:rsidRDefault="003D3C45" w:rsidP="00311702">
      <w:pPr>
        <w:pStyle w:val="3GPPHeader"/>
      </w:pPr>
      <w:r w:rsidRPr="005906EB">
        <w:t>Title:</w:t>
      </w:r>
      <w:r w:rsidR="00E90E49" w:rsidRPr="005906EB">
        <w:tab/>
      </w:r>
      <w:r w:rsidR="00446D27">
        <w:t xml:space="preserve">Remaining </w:t>
      </w:r>
      <w:r w:rsidR="001F36F5">
        <w:t>Issue</w:t>
      </w:r>
      <w:r w:rsidR="00446D27">
        <w:t>s o</w:t>
      </w:r>
      <w:r w:rsidR="00414520">
        <w:t>f</w:t>
      </w:r>
      <w:r w:rsidR="00CF7F94" w:rsidRPr="005906EB">
        <w:t xml:space="preserve"> Mode 1 Resource Allocation</w:t>
      </w:r>
    </w:p>
    <w:p w14:paraId="4C4FA8C4" w14:textId="77777777" w:rsidR="00E90E49" w:rsidRPr="005906EB" w:rsidRDefault="00D52012" w:rsidP="00396685">
      <w:pPr>
        <w:pStyle w:val="3GPPHeader"/>
      </w:pPr>
      <w:r w:rsidRPr="005906EB">
        <w:t>Document for:</w:t>
      </w:r>
      <w:r w:rsidRPr="005906EB">
        <w:tab/>
        <w:t>Discussion/</w:t>
      </w:r>
      <w:r w:rsidR="00E90E49" w:rsidRPr="005906EB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35B4ACDA" w14:textId="55E4CFC0" w:rsidR="00E166E5" w:rsidRDefault="00F757FC" w:rsidP="00776774">
      <w:pPr>
        <w:jc w:val="both"/>
      </w:pPr>
      <w:r>
        <w:t>The Release</w:t>
      </w:r>
      <w:r w:rsidR="00776774">
        <w:t xml:space="preserve"> </w:t>
      </w:r>
      <w:r>
        <w:t xml:space="preserve">16 NR V2X specifications were </w:t>
      </w:r>
      <w:r w:rsidR="00776774">
        <w:t xml:space="preserve">initially </w:t>
      </w:r>
      <w:r>
        <w:t xml:space="preserve">approved in Dec. 2019 </w:t>
      </w:r>
      <w:r>
        <w:fldChar w:fldCharType="begin"/>
      </w:r>
      <w:r>
        <w:instrText xml:space="preserve"> REF _Ref20471832 \r \h </w:instrText>
      </w:r>
      <w:r>
        <w:fldChar w:fldCharType="separate"/>
      </w:r>
      <w:r w:rsidR="00AF76EB">
        <w:t>[1]</w:t>
      </w:r>
      <w:r>
        <w:fldChar w:fldCharType="end"/>
      </w:r>
      <w:r>
        <w:t xml:space="preserve">. </w:t>
      </w:r>
      <w:r w:rsidR="00776774">
        <w:t xml:space="preserve">The specifications were updated during the maintenance phase before Release 16 ASN.1 is frozen </w:t>
      </w:r>
      <w:r w:rsidR="00776774">
        <w:fldChar w:fldCharType="begin"/>
      </w:r>
      <w:r w:rsidR="00776774">
        <w:instrText xml:space="preserve"> REF _Ref46756910 \r \h </w:instrText>
      </w:r>
      <w:r w:rsidR="00776774">
        <w:fldChar w:fldCharType="separate"/>
      </w:r>
      <w:r w:rsidR="00AF76EB">
        <w:t>[2]</w:t>
      </w:r>
      <w:r w:rsidR="00776774">
        <w:fldChar w:fldCharType="end"/>
      </w:r>
      <w:r w:rsidR="00776774">
        <w:t>. There are still some remaining open issues on Release 16 NR V2X</w:t>
      </w:r>
      <w:r w:rsidR="00E166E5">
        <w:t xml:space="preserve">. Since these open issues have no impact on Release 16 ASN.1, they have not been addressed due to the meeting time limitation. </w:t>
      </w:r>
    </w:p>
    <w:p w14:paraId="4476BD4C" w14:textId="77777777" w:rsidR="00776774" w:rsidRPr="00446D27" w:rsidRDefault="00776774" w:rsidP="00446D27"/>
    <w:p w14:paraId="6914B841" w14:textId="117BDDC0" w:rsidR="00805EE1" w:rsidRPr="001E7281" w:rsidRDefault="00664811" w:rsidP="00CF7F94">
      <w:pPr>
        <w:jc w:val="both"/>
      </w:pPr>
      <w:r>
        <w:t xml:space="preserve">In this contribution, we </w:t>
      </w:r>
      <w:r w:rsidR="009A18A9">
        <w:t>discuss t</w:t>
      </w:r>
      <w:r w:rsidR="00E166E5">
        <w:t>wo</w:t>
      </w:r>
      <w:r w:rsidR="009A18A9">
        <w:t xml:space="preserve"> </w:t>
      </w:r>
      <w:r w:rsidR="00776774">
        <w:t>remaining open issues</w:t>
      </w:r>
      <w:r w:rsidR="00E166E5">
        <w:t xml:space="preserve"> on mode 1 resource allocation. The first one is</w:t>
      </w:r>
      <w:r w:rsidR="00B20D0F">
        <w:t xml:space="preserve"> about the PUCCH resource set determination for reporting sidelink HARQ-ACK to </w:t>
      </w:r>
      <w:proofErr w:type="spellStart"/>
      <w:r w:rsidR="00B20D0F">
        <w:t>gNB</w:t>
      </w:r>
      <w:proofErr w:type="spellEnd"/>
      <w:r w:rsidR="00E166E5">
        <w:t>. The second one is on</w:t>
      </w:r>
      <w:r w:rsidR="00B20D0F">
        <w:t xml:space="preserve"> the </w:t>
      </w:r>
      <w:r w:rsidR="00B20D0F" w:rsidRPr="00B20D0F">
        <w:rPr>
          <w:sz w:val="22"/>
          <w:szCs w:val="22"/>
          <w:lang w:val="fi-FI"/>
        </w:rPr>
        <w:t>t</w:t>
      </w:r>
      <w:r w:rsidR="00B20D0F" w:rsidRPr="00B20D0F">
        <w:rPr>
          <w:sz w:val="22"/>
          <w:szCs w:val="22"/>
        </w:rPr>
        <w:t>he minimum time between PSFCH reception and next scheduled PSCCH/PSSCH retransmission</w:t>
      </w:r>
      <w:r w:rsidR="00E166E5">
        <w:t>.</w:t>
      </w:r>
    </w:p>
    <w:p w14:paraId="5B4ADCB3" w14:textId="7940638B" w:rsidR="000A02CA" w:rsidRPr="00502126" w:rsidRDefault="00EA5A5B" w:rsidP="00502126">
      <w:pPr>
        <w:pStyle w:val="Heading1"/>
      </w:pPr>
      <w:r>
        <w:t>Discussion</w:t>
      </w:r>
    </w:p>
    <w:p w14:paraId="6B049A62" w14:textId="79290D9E" w:rsidR="002E4575" w:rsidRDefault="002E4575" w:rsidP="00754C02">
      <w:pPr>
        <w:jc w:val="both"/>
      </w:pPr>
      <w:r>
        <w:t xml:space="preserve">A TP </w:t>
      </w:r>
      <w:r>
        <w:fldChar w:fldCharType="begin"/>
      </w:r>
      <w:r>
        <w:instrText xml:space="preserve"> REF _Ref51617456 \r \h </w:instrText>
      </w:r>
      <w:r w:rsidR="00754C02">
        <w:instrText xml:space="preserve"> \* MERGEFORMAT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_Ref51617460 \r \h </w:instrText>
      </w:r>
      <w:r w:rsidR="00754C02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 xml:space="preserve"> was endorsed to specify PUCCH resource</w:t>
      </w:r>
      <w:r w:rsidR="00754C02">
        <w:t xml:space="preserve"> used for reporting the multiplexed HARQ-ACKs. One open issue is the PUCCH resource set determination for reporting the multiplexed HARQ-ACKs. </w:t>
      </w:r>
      <w:r>
        <w:t xml:space="preserve"> </w:t>
      </w:r>
    </w:p>
    <w:p w14:paraId="045983C3" w14:textId="7920784C" w:rsidR="002E4575" w:rsidRDefault="002E4575" w:rsidP="00754C02">
      <w:pPr>
        <w:jc w:val="both"/>
      </w:pPr>
    </w:p>
    <w:p w14:paraId="6DB3FF1B" w14:textId="12B1FD50" w:rsidR="002E4575" w:rsidRDefault="002E4575" w:rsidP="00754C02">
      <w:pPr>
        <w:jc w:val="both"/>
      </w:pPr>
      <w:r>
        <w:t xml:space="preserve">In NR </w:t>
      </w:r>
      <w:proofErr w:type="spellStart"/>
      <w:r>
        <w:t>Uu</w:t>
      </w:r>
      <w:proofErr w:type="spellEnd"/>
      <w:r>
        <w:t xml:space="preserve"> link, a PUCCH resource set is determined based on payload size. The similar scheme can be applied when determining PUCCH resource set for reporting sidelink HARQ-ACK to </w:t>
      </w:r>
      <w:proofErr w:type="spellStart"/>
      <w:r>
        <w:t>gNB</w:t>
      </w:r>
      <w:proofErr w:type="spellEnd"/>
      <w:r>
        <w:t>.</w:t>
      </w:r>
      <w:r w:rsidR="00754C02">
        <w:t xml:space="preserve"> Hence, we have the following proposal:</w:t>
      </w:r>
    </w:p>
    <w:p w14:paraId="643E056D" w14:textId="77777777" w:rsidR="006E062E" w:rsidRDefault="006E062E" w:rsidP="00A501E9">
      <w:pPr>
        <w:rPr>
          <w:szCs w:val="20"/>
        </w:rPr>
      </w:pPr>
    </w:p>
    <w:p w14:paraId="141BF851" w14:textId="16C90189" w:rsidR="00DF5047" w:rsidRDefault="00DF5047" w:rsidP="00DF5047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C738F0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6E062E">
        <w:rPr>
          <w:i/>
        </w:rPr>
        <w:t xml:space="preserve">Reuse the same scheme as in NR </w:t>
      </w:r>
      <w:proofErr w:type="spellStart"/>
      <w:r w:rsidR="006E062E">
        <w:rPr>
          <w:i/>
        </w:rPr>
        <w:t>Uu</w:t>
      </w:r>
      <w:proofErr w:type="spellEnd"/>
      <w:r w:rsidR="006E062E">
        <w:rPr>
          <w:i/>
        </w:rPr>
        <w:t xml:space="preserve"> to determine PUCCH resource set for reporting sidelink HARQ-ACK to </w:t>
      </w:r>
      <w:proofErr w:type="spellStart"/>
      <w:r w:rsidR="006E062E">
        <w:rPr>
          <w:i/>
        </w:rPr>
        <w:t>gNB</w:t>
      </w:r>
      <w:proofErr w:type="spellEnd"/>
      <w:r w:rsidRPr="00DF5047">
        <w:rPr>
          <w:i/>
        </w:rPr>
        <w:t>.</w:t>
      </w:r>
    </w:p>
    <w:p w14:paraId="38760458" w14:textId="22917A37" w:rsidR="001E7515" w:rsidRDefault="001E7515" w:rsidP="00DF5047">
      <w:pPr>
        <w:jc w:val="both"/>
        <w:rPr>
          <w:i/>
        </w:rPr>
      </w:pPr>
    </w:p>
    <w:p w14:paraId="453831DC" w14:textId="4C7E6C45" w:rsidR="00C15976" w:rsidRDefault="00754C02" w:rsidP="00DF5047">
      <w:pPr>
        <w:jc w:val="both"/>
        <w:rPr>
          <w:iCs/>
        </w:rPr>
      </w:pPr>
      <w:r>
        <w:rPr>
          <w:iCs/>
        </w:rPr>
        <w:t>Th</w:t>
      </w:r>
      <w:r w:rsidR="00C15976">
        <w:rPr>
          <w:iCs/>
        </w:rPr>
        <w:t xml:space="preserve">e </w:t>
      </w:r>
      <w:r>
        <w:rPr>
          <w:iCs/>
        </w:rPr>
        <w:t xml:space="preserve">corresponding </w:t>
      </w:r>
      <w:r w:rsidR="00C15976">
        <w:rPr>
          <w:iCs/>
        </w:rPr>
        <w:t>text proposal</w:t>
      </w:r>
      <w:r>
        <w:rPr>
          <w:iCs/>
        </w:rPr>
        <w:t xml:space="preserve"> is as follows</w:t>
      </w:r>
      <w:r w:rsidR="00C15976">
        <w:rPr>
          <w:iCs/>
        </w:rPr>
        <w:t xml:space="preserve">: </w:t>
      </w:r>
    </w:p>
    <w:p w14:paraId="29858E84" w14:textId="77777777" w:rsidR="00C15976" w:rsidRDefault="00C15976" w:rsidP="00DF5047">
      <w:pPr>
        <w:jc w:val="both"/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976" w14:paraId="4740334A" w14:textId="77777777" w:rsidTr="00C15976">
        <w:tc>
          <w:tcPr>
            <w:tcW w:w="9629" w:type="dxa"/>
          </w:tcPr>
          <w:p w14:paraId="04FC8151" w14:textId="015D28A0" w:rsidR="00C15976" w:rsidRDefault="00C15976" w:rsidP="00C15976">
            <w:r>
              <w:t>-----------------------------</w:t>
            </w:r>
            <w:r>
              <w:rPr>
                <w:b/>
              </w:rPr>
              <w:t>Text proposal starts for TS 38.213, Section 16.5</w:t>
            </w:r>
            <w:r>
              <w:t xml:space="preserve"> --------------------------</w:t>
            </w:r>
          </w:p>
          <w:p w14:paraId="65F9B553" w14:textId="2A856C3A" w:rsidR="00C15976" w:rsidRPr="00C15976" w:rsidRDefault="00C15976" w:rsidP="00C15976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eastAsia="Times New Roman"/>
                <w:iCs/>
                <w:sz w:val="24"/>
                <w:szCs w:val="24"/>
              </w:rPr>
            </w:pPr>
            <w:bookmarkStart w:id="0" w:name="_Toc29894887"/>
            <w:bookmarkStart w:id="1" w:name="_Toc29899186"/>
            <w:bookmarkStart w:id="2" w:name="_Toc29899604"/>
            <w:bookmarkStart w:id="3" w:name="_Toc29917340"/>
            <w:bookmarkStart w:id="4" w:name="_Toc36498215"/>
            <w:bookmarkStart w:id="5" w:name="_Toc45699245"/>
            <w:r w:rsidRPr="00C15976">
              <w:rPr>
                <w:rFonts w:eastAsia="Times New Roman"/>
                <w:iCs/>
                <w:sz w:val="24"/>
                <w:szCs w:val="24"/>
              </w:rPr>
              <w:t xml:space="preserve">16.5 </w:t>
            </w:r>
            <w:r w:rsidRPr="00C15976">
              <w:rPr>
                <w:rFonts w:eastAsia="Times New Roman" w:hint="eastAsia"/>
                <w:iCs/>
                <w:sz w:val="24"/>
                <w:szCs w:val="24"/>
              </w:rPr>
              <w:tab/>
            </w:r>
            <w:r w:rsidRPr="00C15976">
              <w:rPr>
                <w:rFonts w:eastAsia="Times New Roman"/>
                <w:iCs/>
                <w:sz w:val="24"/>
                <w:szCs w:val="24"/>
              </w:rPr>
              <w:t>UE procedure for reporting HARQ-ACK on uplink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37AE1422" w14:textId="5B735517" w:rsidR="00C15976" w:rsidRDefault="00C15976" w:rsidP="00C15976">
            <w:pPr>
              <w:pStyle w:val="0Maintext"/>
              <w:adjustRightInd w:val="0"/>
              <w:snapToGrid w:val="0"/>
              <w:spacing w:before="120" w:after="120" w:afterAutospacing="0" w:line="240" w:lineRule="auto"/>
              <w:ind w:firstLine="0"/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&lt;Unchanged Text Omitted&gt;</w:t>
            </w:r>
          </w:p>
          <w:p w14:paraId="456FB6DC" w14:textId="22AB561D" w:rsidR="006E062E" w:rsidRPr="00757E1F" w:rsidRDefault="006E062E" w:rsidP="006E062E">
            <w:pPr>
              <w:rPr>
                <w:rFonts w:eastAsia="Yu Mincho"/>
                <w:color w:val="000000" w:themeColor="text1"/>
                <w:szCs w:val="36"/>
                <w:lang w:eastAsia="en-US"/>
              </w:rPr>
            </w:pPr>
            <w:r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t>For a PUCCH transmission with HARQ-ACK information,</w:t>
            </w:r>
            <w:r w:rsidR="00754C02"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t xml:space="preserve"> </w:t>
            </w:r>
            <w:r w:rsidR="00754C02" w:rsidRPr="00757E1F">
              <w:rPr>
                <w:rFonts w:eastAsia="Yu Mincho"/>
                <w:color w:val="00B0F0"/>
                <w:szCs w:val="36"/>
                <w:lang w:eastAsia="en-US"/>
              </w:rPr>
              <w:t xml:space="preserve">a UE determines a set of PUCCH resources for </w:t>
            </w:r>
            <w:r w:rsidR="002A33D7" w:rsidRPr="00EA2813">
              <w:rPr>
                <w:rFonts w:eastAsia="Yu Mincho"/>
                <w:noProof/>
                <w:color w:val="00B0F0"/>
                <w:position w:val="-10"/>
                <w:szCs w:val="36"/>
                <w:lang w:eastAsia="en-US"/>
              </w:rPr>
              <w:object w:dxaOrig="420" w:dyaOrig="340" w14:anchorId="268AC3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22.45pt;height:16.65pt;mso-width-percent:0;mso-height-percent:0;mso-width-percent:0;mso-height-percent:0" o:ole="">
                  <v:imagedata r:id="rId8" o:title=""/>
                </v:shape>
                <o:OLEObject Type="Embed" ProgID="Equation.3" ShapeID="_x0000_i1026" DrawAspect="Content" ObjectID="_1664348149" r:id="rId9"/>
              </w:object>
            </w:r>
            <w:r w:rsidR="00754C02" w:rsidRPr="00757E1F">
              <w:rPr>
                <w:rFonts w:eastAsia="Yu Mincho"/>
                <w:color w:val="00B0F0"/>
                <w:szCs w:val="36"/>
                <w:lang w:eastAsia="en-US"/>
              </w:rPr>
              <w:t xml:space="preserve"> HARQ-ACK information bits, as described in Subclause 9.2.1. </w:t>
            </w:r>
            <w:r w:rsidR="00754C02"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t>A</w:t>
            </w:r>
            <w:r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t xml:space="preserve"> UE determines a PUCCH resource after determining a set of PUCCH resources for </w:t>
            </w:r>
            <w:r w:rsidR="002A33D7" w:rsidRPr="00EA2813">
              <w:rPr>
                <w:rFonts w:eastAsia="Yu Mincho"/>
                <w:noProof/>
                <w:color w:val="000000" w:themeColor="text1"/>
                <w:position w:val="-10"/>
                <w:szCs w:val="36"/>
                <w:lang w:eastAsia="en-US"/>
              </w:rPr>
              <w:object w:dxaOrig="420" w:dyaOrig="340" w14:anchorId="69C6ED83">
                <v:shape id="_x0000_i1025" type="#_x0000_t75" alt="" style="width:22.45pt;height:16.65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664348150" r:id="rId10"/>
              </w:object>
            </w:r>
            <w:r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t xml:space="preserve"> HARQ-ACK information bits, as described in Subclause 9.2.1. The PUCCH resource determination is based on a PUCCH resource indicator field [5, TS 38.212] in a last DCI format 3_0, among the DCI formats 3_0 that have a value of a PSFCH-to-</w:t>
            </w:r>
            <w:proofErr w:type="spellStart"/>
            <w:r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t>HARQ_feedback</w:t>
            </w:r>
            <w:proofErr w:type="spellEnd"/>
            <w:r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t xml:space="preserve"> timing indicator field indicating a same slot for the PUCCH transmission, that the UE detects and for which the UE transmits corresponding HARQ-ACK information in the PUCCH where, for PUCCH resource </w:t>
            </w:r>
            <w:r w:rsidRPr="00757E1F">
              <w:rPr>
                <w:rFonts w:eastAsia="Yu Mincho"/>
                <w:color w:val="000000" w:themeColor="text1"/>
                <w:szCs w:val="36"/>
                <w:lang w:eastAsia="en-US"/>
              </w:rPr>
              <w:lastRenderedPageBreak/>
              <w:t xml:space="preserve">determination, detected DCI formats are indexed in an ascending order across PDCCH monitoring occasion indexes. </w:t>
            </w:r>
          </w:p>
          <w:p w14:paraId="791C1079" w14:textId="18359A76" w:rsidR="00C15976" w:rsidRDefault="00C15976" w:rsidP="00C15976">
            <w:pPr>
              <w:pStyle w:val="0Maintext"/>
              <w:adjustRightInd w:val="0"/>
              <w:snapToGrid w:val="0"/>
              <w:spacing w:before="120" w:after="120" w:afterAutospacing="0" w:line="240" w:lineRule="auto"/>
              <w:ind w:firstLine="0"/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&lt;Unchanged Text Omitted&gt;</w:t>
            </w:r>
          </w:p>
          <w:p w14:paraId="7319FE5D" w14:textId="0D1972A2" w:rsidR="00C15976" w:rsidRPr="00C15976" w:rsidRDefault="00C15976" w:rsidP="00C15976">
            <w:r>
              <w:t>-----------------------------</w:t>
            </w:r>
            <w:r>
              <w:rPr>
                <w:b/>
              </w:rPr>
              <w:t>Text proposal ends for TS 38.213, Section 16.5</w:t>
            </w:r>
            <w:r>
              <w:t xml:space="preserve"> --------------------------</w:t>
            </w:r>
          </w:p>
        </w:tc>
      </w:tr>
    </w:tbl>
    <w:p w14:paraId="31971075" w14:textId="77777777" w:rsidR="00B20D0F" w:rsidRDefault="00B20D0F" w:rsidP="00754C02">
      <w:pPr>
        <w:rPr>
          <w:iCs/>
        </w:rPr>
      </w:pPr>
    </w:p>
    <w:p w14:paraId="02DE221C" w14:textId="77777777" w:rsidR="00B20D0F" w:rsidRDefault="00B20D0F" w:rsidP="00754C02">
      <w:pPr>
        <w:rPr>
          <w:iCs/>
        </w:rPr>
      </w:pPr>
      <w:r>
        <w:rPr>
          <w:iCs/>
        </w:rPr>
        <w:t xml:space="preserve">The following agreements have been made in RAN1 #102-e meeting </w:t>
      </w:r>
      <w:r>
        <w:rPr>
          <w:iCs/>
        </w:rPr>
        <w:fldChar w:fldCharType="begin"/>
      </w:r>
      <w:r>
        <w:rPr>
          <w:iCs/>
        </w:rPr>
        <w:instrText xml:space="preserve"> REF _Ref51618224 \r \h </w:instrText>
      </w:r>
      <w:r>
        <w:rPr>
          <w:iCs/>
        </w:rPr>
      </w:r>
      <w:r>
        <w:rPr>
          <w:iCs/>
        </w:rPr>
        <w:fldChar w:fldCharType="separate"/>
      </w:r>
      <w:r>
        <w:rPr>
          <w:iCs/>
        </w:rPr>
        <w:t>[5]</w:t>
      </w:r>
      <w:r>
        <w:rPr>
          <w:iCs/>
        </w:rPr>
        <w:fldChar w:fldCharType="end"/>
      </w:r>
      <w:r>
        <w:rPr>
          <w:iCs/>
        </w:rPr>
        <w:t xml:space="preserve">. </w:t>
      </w:r>
    </w:p>
    <w:p w14:paraId="11786686" w14:textId="5CDC19FF" w:rsidR="00754C02" w:rsidRDefault="00C15976" w:rsidP="00754C02">
      <w:pPr>
        <w:rPr>
          <w:iCs/>
        </w:rPr>
      </w:pPr>
      <w:r>
        <w:rPr>
          <w:iCs/>
        </w:rPr>
        <w:t xml:space="preserve"> </w:t>
      </w:r>
    </w:p>
    <w:p w14:paraId="4D8C726F" w14:textId="5002AB74" w:rsidR="00754C02" w:rsidRPr="00B20D0F" w:rsidRDefault="00754C02" w:rsidP="00754C02">
      <w:pPr>
        <w:rPr>
          <w:lang w:val="fi-FI"/>
        </w:rPr>
      </w:pPr>
      <w:proofErr w:type="spellStart"/>
      <w:r w:rsidRPr="00B20D0F">
        <w:rPr>
          <w:highlight w:val="green"/>
          <w:lang w:val="fi-FI"/>
        </w:rPr>
        <w:t>Agreements</w:t>
      </w:r>
      <w:proofErr w:type="spellEnd"/>
      <w:r w:rsidRPr="00B20D0F">
        <w:rPr>
          <w:lang w:val="fi-FI"/>
        </w:rPr>
        <w:t>:</w:t>
      </w:r>
    </w:p>
    <w:p w14:paraId="200EFDFE" w14:textId="77777777" w:rsidR="00754C02" w:rsidRPr="00E5392E" w:rsidRDefault="00754C02" w:rsidP="00754C02">
      <w:pPr>
        <w:rPr>
          <w:lang w:val="fi-FI"/>
        </w:rPr>
      </w:pPr>
      <w:r w:rsidRPr="00E5392E">
        <w:rPr>
          <w:lang w:val="fi-FI"/>
        </w:rPr>
        <w:t xml:space="preserve">For </w:t>
      </w:r>
      <w:proofErr w:type="spellStart"/>
      <w:r w:rsidRPr="00E5392E">
        <w:rPr>
          <w:lang w:val="fi-FI"/>
        </w:rPr>
        <w:t>Mode</w:t>
      </w:r>
      <w:proofErr w:type="spellEnd"/>
      <w:r w:rsidRPr="00E5392E">
        <w:rPr>
          <w:lang w:val="fi-FI"/>
        </w:rPr>
        <w:t xml:space="preserve"> 1 </w:t>
      </w:r>
      <w:proofErr w:type="spellStart"/>
      <w:r w:rsidRPr="00E5392E">
        <w:rPr>
          <w:lang w:val="fi-FI"/>
        </w:rPr>
        <w:t>when</w:t>
      </w:r>
      <w:proofErr w:type="spellEnd"/>
      <w:r w:rsidRPr="00E5392E">
        <w:rPr>
          <w:lang w:val="fi-FI"/>
        </w:rPr>
        <w:t xml:space="preserve"> </w:t>
      </w:r>
      <w:proofErr w:type="spellStart"/>
      <w:r w:rsidRPr="00E5392E">
        <w:rPr>
          <w:lang w:val="fi-FI"/>
        </w:rPr>
        <w:t>applicable</w:t>
      </w:r>
      <w:proofErr w:type="spellEnd"/>
      <w:r w:rsidRPr="00E5392E">
        <w:rPr>
          <w:lang w:val="fi-FI"/>
        </w:rPr>
        <w:t>:</w:t>
      </w:r>
    </w:p>
    <w:p w14:paraId="7A32C1CD" w14:textId="77777777" w:rsidR="00754C02" w:rsidRPr="00E5392E" w:rsidRDefault="00754C02" w:rsidP="00754C02">
      <w:pPr>
        <w:pStyle w:val="ListParagraph"/>
        <w:numPr>
          <w:ilvl w:val="0"/>
          <w:numId w:val="44"/>
        </w:numPr>
        <w:spacing w:line="252" w:lineRule="auto"/>
        <w:rPr>
          <w:rFonts w:ascii="Times New Roman" w:hAnsi="Times New Roman"/>
          <w:sz w:val="24"/>
          <w:szCs w:val="24"/>
        </w:rPr>
      </w:pPr>
      <w:r w:rsidRPr="00E5392E">
        <w:rPr>
          <w:rFonts w:ascii="Times New Roman" w:hAnsi="Times New Roman"/>
          <w:sz w:val="24"/>
          <w:szCs w:val="24"/>
          <w:lang w:val="fi-FI"/>
        </w:rPr>
        <w:t xml:space="preserve">For </w:t>
      </w:r>
      <w:proofErr w:type="spellStart"/>
      <w:r w:rsidRPr="00E5392E">
        <w:rPr>
          <w:rFonts w:ascii="Times New Roman" w:hAnsi="Times New Roman"/>
          <w:sz w:val="24"/>
          <w:szCs w:val="24"/>
          <w:lang w:val="fi-FI"/>
        </w:rPr>
        <w:t>the</w:t>
      </w:r>
      <w:proofErr w:type="spellEnd"/>
      <w:r w:rsidRPr="00E5392E"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 w:rsidRPr="00E5392E">
        <w:rPr>
          <w:rFonts w:ascii="Times New Roman" w:hAnsi="Times New Roman"/>
          <w:sz w:val="24"/>
          <w:szCs w:val="24"/>
          <w:lang w:val="fi-FI"/>
        </w:rPr>
        <w:t>same</w:t>
      </w:r>
      <w:proofErr w:type="spellEnd"/>
      <w:r w:rsidRPr="00E5392E">
        <w:rPr>
          <w:rFonts w:ascii="Times New Roman" w:hAnsi="Times New Roman"/>
          <w:sz w:val="24"/>
          <w:szCs w:val="24"/>
          <w:lang w:val="fi-FI"/>
        </w:rPr>
        <w:t xml:space="preserve"> TB, t</w:t>
      </w:r>
      <w:r w:rsidRPr="00E5392E">
        <w:rPr>
          <w:rFonts w:ascii="Times New Roman" w:hAnsi="Times New Roman"/>
          <w:sz w:val="24"/>
          <w:szCs w:val="24"/>
        </w:rPr>
        <w:t xml:space="preserve">he minimum time between PSFCH reception and next scheduled PSCCH/PSSCH retransmission is </w:t>
      </w:r>
      <w:proofErr w:type="spellStart"/>
      <w:r w:rsidRPr="007C494A">
        <w:rPr>
          <w:rFonts w:ascii="Times New Roman" w:hAnsi="Times New Roman"/>
          <w:sz w:val="24"/>
          <w:szCs w:val="24"/>
        </w:rPr>
        <w:t>T</w:t>
      </w:r>
      <w:r w:rsidRPr="007C494A">
        <w:rPr>
          <w:rFonts w:ascii="Times New Roman" w:hAnsi="Times New Roman"/>
          <w:sz w:val="24"/>
          <w:szCs w:val="24"/>
          <w:vertAlign w:val="subscript"/>
        </w:rPr>
        <w:t>prep</w:t>
      </w:r>
      <w:proofErr w:type="spellEnd"/>
      <w:r w:rsidRPr="007C494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7C494A">
        <w:rPr>
          <w:rFonts w:ascii="Times New Roman" w:hAnsi="Times New Roman"/>
          <w:sz w:val="24"/>
          <w:szCs w:val="24"/>
        </w:rPr>
        <w:t>+delta (</w:t>
      </w:r>
      <w:proofErr w:type="spellStart"/>
      <w:r w:rsidRPr="007C494A">
        <w:rPr>
          <w:rFonts w:ascii="Times New Roman" w:hAnsi="Times New Roman"/>
          <w:sz w:val="24"/>
          <w:szCs w:val="24"/>
        </w:rPr>
        <w:t>ms</w:t>
      </w:r>
      <w:proofErr w:type="spellEnd"/>
      <w:r w:rsidRPr="007C494A">
        <w:rPr>
          <w:rFonts w:ascii="Times New Roman" w:hAnsi="Times New Roman"/>
          <w:sz w:val="24"/>
          <w:szCs w:val="24"/>
        </w:rPr>
        <w:t>)</w:t>
      </w:r>
      <w:r w:rsidRPr="00E5392E">
        <w:rPr>
          <w:rFonts w:ascii="Times New Roman" w:hAnsi="Times New Roman"/>
          <w:sz w:val="24"/>
          <w:szCs w:val="24"/>
        </w:rPr>
        <w:t xml:space="preserve"> </w:t>
      </w:r>
    </w:p>
    <w:p w14:paraId="0841CF16" w14:textId="77777777" w:rsidR="00754C02" w:rsidRPr="00E5392E" w:rsidRDefault="00754C02" w:rsidP="00754C02">
      <w:pPr>
        <w:pStyle w:val="ListParagraph"/>
        <w:numPr>
          <w:ilvl w:val="1"/>
          <w:numId w:val="44"/>
        </w:numPr>
        <w:spacing w:line="252" w:lineRule="auto"/>
        <w:rPr>
          <w:rFonts w:ascii="Times New Roman" w:hAnsi="Times New Roman"/>
          <w:sz w:val="24"/>
          <w:szCs w:val="24"/>
        </w:rPr>
      </w:pPr>
      <w:r w:rsidRPr="00E5392E">
        <w:rPr>
          <w:rFonts w:ascii="Times New Roman" w:hAnsi="Times New Roman"/>
          <w:sz w:val="24"/>
          <w:szCs w:val="24"/>
        </w:rPr>
        <w:t>To conclude the value of delta&gt;=0 during the e-Meeting</w:t>
      </w:r>
    </w:p>
    <w:p w14:paraId="5FB22AF9" w14:textId="01AB2CAF" w:rsidR="00754C02" w:rsidRPr="00E5392E" w:rsidRDefault="00754C02" w:rsidP="00754C02">
      <w:pPr>
        <w:pStyle w:val="ListParagraph"/>
        <w:numPr>
          <w:ilvl w:val="1"/>
          <w:numId w:val="44"/>
        </w:numPr>
        <w:spacing w:line="252" w:lineRule="auto"/>
        <w:rPr>
          <w:rFonts w:ascii="Times New Roman" w:hAnsi="Times New Roman"/>
          <w:sz w:val="24"/>
          <w:szCs w:val="24"/>
        </w:rPr>
      </w:pPr>
      <w:r w:rsidRPr="00E5392E">
        <w:rPr>
          <w:rFonts w:ascii="Times New Roman" w:hAnsi="Times New Roman"/>
          <w:sz w:val="24"/>
          <w:szCs w:val="24"/>
        </w:rPr>
        <w:t xml:space="preserve">A UE is not expected to be scheduled consecutive SL </w:t>
      </w:r>
      <w:r w:rsidR="00232C55" w:rsidRPr="00E5392E">
        <w:rPr>
          <w:rFonts w:ascii="Times New Roman" w:hAnsi="Times New Roman"/>
          <w:sz w:val="24"/>
          <w:szCs w:val="24"/>
        </w:rPr>
        <w:t>transmissions</w:t>
      </w:r>
      <w:r w:rsidRPr="00E5392E">
        <w:rPr>
          <w:rFonts w:ascii="Times New Roman" w:hAnsi="Times New Roman"/>
          <w:sz w:val="24"/>
          <w:szCs w:val="24"/>
        </w:rPr>
        <w:t xml:space="preserve"> for the same TB such that the minimum time between PSFCH reception and next PSCCH/PSSCH retransmission </w:t>
      </w:r>
      <w:proofErr w:type="spellStart"/>
      <w:r w:rsidRPr="00E5392E">
        <w:rPr>
          <w:rFonts w:ascii="Times New Roman" w:hAnsi="Times New Roman"/>
          <w:sz w:val="24"/>
          <w:szCs w:val="24"/>
        </w:rPr>
        <w:t>can not</w:t>
      </w:r>
      <w:proofErr w:type="spellEnd"/>
      <w:r w:rsidRPr="00E5392E">
        <w:rPr>
          <w:rFonts w:ascii="Times New Roman" w:hAnsi="Times New Roman"/>
          <w:sz w:val="24"/>
          <w:szCs w:val="24"/>
        </w:rPr>
        <w:t xml:space="preserve"> be guaranteed</w:t>
      </w:r>
    </w:p>
    <w:p w14:paraId="51278433" w14:textId="77777777" w:rsidR="00754C02" w:rsidRPr="00E5392E" w:rsidRDefault="00754C02" w:rsidP="00754C02">
      <w:pPr>
        <w:pStyle w:val="ListParagraph"/>
        <w:numPr>
          <w:ilvl w:val="0"/>
          <w:numId w:val="44"/>
        </w:numPr>
        <w:spacing w:line="252" w:lineRule="auto"/>
        <w:rPr>
          <w:rFonts w:ascii="Times New Roman" w:hAnsi="Times New Roman"/>
          <w:sz w:val="24"/>
          <w:szCs w:val="24"/>
        </w:rPr>
      </w:pPr>
      <w:r w:rsidRPr="00E5392E">
        <w:rPr>
          <w:rFonts w:ascii="Times New Roman" w:hAnsi="Times New Roman"/>
          <w:sz w:val="24"/>
          <w:szCs w:val="24"/>
        </w:rPr>
        <w:t xml:space="preserve">FFS the detailed conditions of the applicability </w:t>
      </w:r>
    </w:p>
    <w:p w14:paraId="16E7358C" w14:textId="5236A9DE" w:rsidR="00DF5047" w:rsidRDefault="00DF5047" w:rsidP="00A22793">
      <w:pPr>
        <w:jc w:val="both"/>
        <w:rPr>
          <w:iCs/>
        </w:rPr>
      </w:pPr>
    </w:p>
    <w:p w14:paraId="64BA9648" w14:textId="59892639" w:rsidR="00B20D0F" w:rsidRDefault="00B20D0F" w:rsidP="00B20D0F">
      <w:pPr>
        <w:jc w:val="both"/>
        <w:rPr>
          <w:lang w:val="en-GB"/>
        </w:rPr>
      </w:pPr>
      <w:r>
        <w:rPr>
          <w:iCs/>
        </w:rPr>
        <w:t xml:space="preserve">The first open issue is the applicable condition of ensuring the minimum time gap between PSFCH reception and the next PSCCH/PSSCH retransmission. </w:t>
      </w:r>
      <w:r>
        <w:rPr>
          <w:lang w:val="en-GB"/>
        </w:rPr>
        <w:t xml:space="preserve">Since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does not know whether </w:t>
      </w:r>
      <w:r w:rsidR="00E5392E">
        <w:rPr>
          <w:lang w:val="en-GB"/>
        </w:rPr>
        <w:t xml:space="preserve">or not </w:t>
      </w:r>
      <w:r>
        <w:rPr>
          <w:lang w:val="en-GB"/>
        </w:rPr>
        <w:t xml:space="preserve">PSFCH is triggered by UE,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does not know exactly when to ensure the minimum time gap between PSFCH and </w:t>
      </w:r>
      <w:proofErr w:type="spellStart"/>
      <w:r>
        <w:rPr>
          <w:lang w:val="en-GB"/>
        </w:rPr>
        <w:t>reTx</w:t>
      </w:r>
      <w:proofErr w:type="spellEnd"/>
      <w:r>
        <w:rPr>
          <w:lang w:val="en-GB"/>
        </w:rPr>
        <w:t xml:space="preserve"> PSCCH/PSSCH. The only criteria to </w:t>
      </w:r>
      <w:r w:rsidR="00E5392E">
        <w:rPr>
          <w:lang w:val="en-GB"/>
        </w:rPr>
        <w:t>apply the minimum time gap</w:t>
      </w:r>
      <w:r>
        <w:rPr>
          <w:lang w:val="en-GB"/>
        </w:rPr>
        <w:t xml:space="preserve"> is when a resource pool </w:t>
      </w:r>
      <w:r w:rsidR="00E5392E">
        <w:rPr>
          <w:lang w:val="en-GB"/>
        </w:rPr>
        <w:t>has</w:t>
      </w:r>
      <w:r>
        <w:rPr>
          <w:lang w:val="en-GB"/>
        </w:rPr>
        <w:t xml:space="preserve"> PSFCH resources.</w:t>
      </w:r>
    </w:p>
    <w:p w14:paraId="65E71CA9" w14:textId="472CCA67" w:rsidR="00B20D0F" w:rsidRDefault="00B20D0F" w:rsidP="00A22793">
      <w:pPr>
        <w:jc w:val="both"/>
        <w:rPr>
          <w:iCs/>
          <w:lang w:val="en-GB"/>
        </w:rPr>
      </w:pPr>
    </w:p>
    <w:p w14:paraId="1C5DA856" w14:textId="616D782E" w:rsidR="00B20D0F" w:rsidRDefault="00B20D0F" w:rsidP="00A22793">
      <w:pPr>
        <w:jc w:val="both"/>
        <w:rPr>
          <w:lang w:val="en-GB"/>
        </w:rPr>
      </w:pPr>
      <w:r>
        <w:rPr>
          <w:lang w:val="en-GB"/>
        </w:rPr>
        <w:t xml:space="preserve">The second open issue is the value of delta. Considering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prep</m:t>
            </m:r>
          </m:sub>
        </m:sSub>
      </m:oMath>
      <w:r>
        <w:rPr>
          <w:lang w:val="en-GB"/>
        </w:rPr>
        <w:t xml:space="preserve"> (i.e., the time gap between PSFCH reception and the corresponding PUCCH transmission) is larger than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proc</m:t>
            </m:r>
          </m:sub>
        </m:sSub>
      </m:oMath>
      <w:r>
        <w:rPr>
          <w:lang w:val="en-GB"/>
        </w:rPr>
        <w:t xml:space="preserve"> (i.e., the time gap between PDCCH reception and the corresponding PSCCH/PSSCH transmission)</w:t>
      </w:r>
      <w:r w:rsidR="005D0645">
        <w:rPr>
          <w:lang w:val="en-GB"/>
        </w:rPr>
        <w:t xml:space="preserve"> for most of subcarrier spacings</w:t>
      </w:r>
      <w:r>
        <w:rPr>
          <w:lang w:val="en-GB"/>
        </w:rPr>
        <w:t xml:space="preserve">, we think it is fine to set delta = 0 for simplicity.  </w:t>
      </w:r>
    </w:p>
    <w:p w14:paraId="6316F76C" w14:textId="77777777" w:rsidR="00B20D0F" w:rsidRPr="00A22793" w:rsidRDefault="00B20D0F" w:rsidP="00A22793">
      <w:pPr>
        <w:jc w:val="both"/>
        <w:rPr>
          <w:iCs/>
        </w:rPr>
      </w:pPr>
    </w:p>
    <w:p w14:paraId="2884B387" w14:textId="3B707FA9" w:rsidR="00754C02" w:rsidRDefault="00754C02" w:rsidP="00754C02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For Mode 1 when using a resource pool with PSFCH resources, for the same TB, the minimum time between PSFCH reception and next scheduled PSCCH/PSSCH retransmission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prep</m:t>
            </m:r>
          </m:sub>
        </m:sSub>
      </m:oMath>
      <w:r>
        <w:rPr>
          <w:i/>
        </w:rPr>
        <w:t xml:space="preserve"> ms.</w:t>
      </w:r>
    </w:p>
    <w:p w14:paraId="1B962D91" w14:textId="77777777" w:rsidR="00BA72B2" w:rsidRPr="00517557" w:rsidRDefault="00BA72B2" w:rsidP="00517557">
      <w:pPr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311B75" w14:textId="7FDF0571" w:rsidR="00E32950" w:rsidRDefault="008A456C" w:rsidP="00D8146E">
      <w:pPr>
        <w:jc w:val="both"/>
      </w:pPr>
      <w:r w:rsidRPr="00D8146E">
        <w:rPr>
          <w:rFonts w:eastAsia="MS Mincho"/>
          <w:lang w:eastAsia="ja-JP"/>
        </w:rPr>
        <w:t>In this contribution, w</w:t>
      </w:r>
      <w:r w:rsidR="003031F8" w:rsidRPr="00D8146E">
        <w:rPr>
          <w:rFonts w:eastAsia="MS Mincho"/>
          <w:lang w:eastAsia="ja-JP"/>
        </w:rPr>
        <w:t xml:space="preserve">e </w:t>
      </w:r>
      <w:r w:rsidR="009A18A9">
        <w:rPr>
          <w:rFonts w:eastAsia="MS Mincho"/>
          <w:lang w:eastAsia="ja-JP"/>
        </w:rPr>
        <w:t>discussed remaining</w:t>
      </w:r>
      <w:r w:rsidR="00A22793">
        <w:rPr>
          <w:rFonts w:eastAsia="MS Mincho"/>
          <w:lang w:eastAsia="ja-JP"/>
        </w:rPr>
        <w:t xml:space="preserve"> open issues of</w:t>
      </w:r>
      <w:r w:rsidR="009A18A9">
        <w:rPr>
          <w:rFonts w:eastAsia="MS Mincho"/>
          <w:lang w:eastAsia="ja-JP"/>
        </w:rPr>
        <w:t xml:space="preserve"> mode 1 resource allocation</w:t>
      </w:r>
      <w:r w:rsidR="005556E9" w:rsidRPr="00D8146E">
        <w:rPr>
          <w:rFonts w:eastAsia="MS Mincho"/>
          <w:lang w:eastAsia="ja-JP"/>
        </w:rPr>
        <w:t xml:space="preserve">. </w:t>
      </w:r>
      <w:r w:rsidRPr="00D8146E">
        <w:t>Our</w:t>
      </w:r>
      <w:r>
        <w:t xml:space="preserve"> proposals are as follows:</w:t>
      </w:r>
    </w:p>
    <w:p w14:paraId="7922DE64" w14:textId="77777777" w:rsidR="00B20D0F" w:rsidRDefault="00B20D0F" w:rsidP="00B20D0F">
      <w:pPr>
        <w:jc w:val="both"/>
        <w:rPr>
          <w:b/>
          <w:i/>
          <w:u w:val="single"/>
        </w:rPr>
      </w:pPr>
    </w:p>
    <w:p w14:paraId="51F3CA73" w14:textId="10AA87A7" w:rsidR="00B20D0F" w:rsidRDefault="00B20D0F" w:rsidP="00B20D0F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Reuse the same scheme as in NR </w:t>
      </w:r>
      <w:proofErr w:type="spellStart"/>
      <w:r>
        <w:rPr>
          <w:i/>
        </w:rPr>
        <w:t>Uu</w:t>
      </w:r>
      <w:proofErr w:type="spellEnd"/>
      <w:r>
        <w:rPr>
          <w:i/>
        </w:rPr>
        <w:t xml:space="preserve"> to determine PUCCH resource set for reporting sidelink HARQ-ACK to </w:t>
      </w:r>
      <w:proofErr w:type="spellStart"/>
      <w:r>
        <w:rPr>
          <w:i/>
        </w:rPr>
        <w:t>gNB</w:t>
      </w:r>
      <w:proofErr w:type="spellEnd"/>
      <w:r w:rsidRPr="00DF5047">
        <w:rPr>
          <w:i/>
        </w:rPr>
        <w:t>.</w:t>
      </w:r>
    </w:p>
    <w:p w14:paraId="43006661" w14:textId="016474AE" w:rsidR="00C738F0" w:rsidRDefault="00C738F0" w:rsidP="00D8146E">
      <w:pPr>
        <w:jc w:val="both"/>
      </w:pPr>
    </w:p>
    <w:p w14:paraId="45388585" w14:textId="77777777" w:rsidR="00B20D0F" w:rsidRDefault="00B20D0F" w:rsidP="00B20D0F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For Mode 1 when using a resource pool with PSFCH resources, for the same TB, the minimum time between PSFCH reception and next scheduled PSCCH/PSSCH retransmission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prep</m:t>
            </m:r>
          </m:sub>
        </m:sSub>
      </m:oMath>
      <w:r>
        <w:rPr>
          <w:i/>
        </w:rPr>
        <w:t xml:space="preserve"> ms.</w:t>
      </w:r>
    </w:p>
    <w:p w14:paraId="35B15512" w14:textId="2BEA8758" w:rsidR="00914355" w:rsidRPr="009B789C" w:rsidRDefault="00914355" w:rsidP="00914355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lastRenderedPageBreak/>
        <w:t>References</w:t>
      </w:r>
    </w:p>
    <w:p w14:paraId="05AF2341" w14:textId="77777777" w:rsidR="00776774" w:rsidRDefault="00776774" w:rsidP="0077677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23838761"/>
      <w:bookmarkStart w:id="7" w:name="_Ref20471832"/>
      <w:bookmarkStart w:id="8" w:name="_Ref20563970"/>
      <w:r w:rsidRPr="006400C7">
        <w:t>Chairman’s Notes, 3GPP TSG RAN</w:t>
      </w:r>
      <w:r>
        <w:t xml:space="preserve"> </w:t>
      </w:r>
      <w:r w:rsidRPr="006400C7">
        <w:t>#</w:t>
      </w:r>
      <w:r>
        <w:t>86</w:t>
      </w:r>
      <w:r w:rsidRPr="006400C7">
        <w:t xml:space="preserve"> Meeting, </w:t>
      </w:r>
      <w:proofErr w:type="spellStart"/>
      <w:r>
        <w:t>Sitges</w:t>
      </w:r>
      <w:proofErr w:type="spellEnd"/>
      <w:r>
        <w:t>, ES, Dec</w:t>
      </w:r>
      <w:r w:rsidRPr="006400C7">
        <w:t>. 2019.</w:t>
      </w:r>
    </w:p>
    <w:p w14:paraId="095BA420" w14:textId="7AC0F2FE" w:rsidR="00776774" w:rsidRDefault="00776774" w:rsidP="0077677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46756910"/>
      <w:r w:rsidRPr="006400C7">
        <w:t>Chairman’s Notes, 3GPP TSG RAN</w:t>
      </w:r>
      <w:r>
        <w:t xml:space="preserve"> </w:t>
      </w:r>
      <w:r w:rsidRPr="006400C7">
        <w:t>#</w:t>
      </w:r>
      <w:r>
        <w:t>88-e</w:t>
      </w:r>
      <w:r w:rsidRPr="006400C7">
        <w:t xml:space="preserve"> Meeting, </w:t>
      </w:r>
      <w:r>
        <w:t>Jun</w:t>
      </w:r>
      <w:r w:rsidRPr="006400C7">
        <w:t>. 20</w:t>
      </w:r>
      <w:r>
        <w:t>20</w:t>
      </w:r>
      <w:r w:rsidRPr="006400C7">
        <w:t>.</w:t>
      </w:r>
      <w:bookmarkEnd w:id="9"/>
    </w:p>
    <w:p w14:paraId="3D8658CF" w14:textId="253B06FC" w:rsidR="002E4575" w:rsidRDefault="002E4575" w:rsidP="004E58F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0" w:name="_Ref51617456"/>
      <w:r>
        <w:t>3GPP email discussion, [</w:t>
      </w:r>
      <w:r w:rsidRPr="00C178C0">
        <w:t>10</w:t>
      </w:r>
      <w:r>
        <w:t>2</w:t>
      </w:r>
      <w:r w:rsidRPr="00C178C0">
        <w:t>-e-NR-5G_V2X_NRSL-</w:t>
      </w:r>
      <w:r>
        <w:t>Mode-1-02], Aug. 2020.</w:t>
      </w:r>
      <w:bookmarkEnd w:id="10"/>
      <w:r w:rsidRPr="00546C2A">
        <w:t xml:space="preserve"> </w:t>
      </w:r>
      <w:bookmarkStart w:id="11" w:name="_Ref46758011"/>
    </w:p>
    <w:p w14:paraId="6487A83E" w14:textId="3D24240B" w:rsidR="002E4575" w:rsidRDefault="002E4575" w:rsidP="004E58F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2" w:name="_Ref51617460"/>
      <w:r>
        <w:t>R1-2007417, “TPs for 38.213 for the agreements in [</w:t>
      </w:r>
      <w:r w:rsidRPr="00C178C0">
        <w:t>10</w:t>
      </w:r>
      <w:r>
        <w:t>2</w:t>
      </w:r>
      <w:r w:rsidRPr="00C178C0">
        <w:t>-e-NR-5G_V2X_NRSL-</w:t>
      </w:r>
      <w:r>
        <w:t>Mode-1-02],” Aug. 2020.</w:t>
      </w:r>
      <w:bookmarkEnd w:id="12"/>
    </w:p>
    <w:p w14:paraId="3520AD31" w14:textId="77DD0A68" w:rsidR="00E24ECD" w:rsidRDefault="0063723C" w:rsidP="00B20D0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3" w:name="_Ref51618224"/>
      <w:r>
        <w:t>Chairman’s Notes, 3GPP TSG RAN1 WG1 #10</w:t>
      </w:r>
      <w:r w:rsidR="002E4575">
        <w:t>2</w:t>
      </w:r>
      <w:r>
        <w:t xml:space="preserve">-e Meeting, </w:t>
      </w:r>
      <w:r w:rsidR="002E4575">
        <w:t>Aug.</w:t>
      </w:r>
      <w:r>
        <w:t xml:space="preserve"> 2020.</w:t>
      </w:r>
      <w:bookmarkEnd w:id="11"/>
      <w:bookmarkEnd w:id="13"/>
      <w:r w:rsidR="00E24ECD" w:rsidRPr="00546C2A">
        <w:t xml:space="preserve"> </w:t>
      </w:r>
      <w:bookmarkEnd w:id="6"/>
      <w:bookmarkEnd w:id="7"/>
      <w:bookmarkEnd w:id="8"/>
    </w:p>
    <w:sectPr w:rsidR="00E24ECD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43EE5" w14:textId="77777777" w:rsidR="002A33D7" w:rsidRDefault="002A33D7">
      <w:r>
        <w:separator/>
      </w:r>
    </w:p>
  </w:endnote>
  <w:endnote w:type="continuationSeparator" w:id="0">
    <w:p w14:paraId="32171181" w14:textId="77777777" w:rsidR="002A33D7" w:rsidRDefault="002A33D7">
      <w:r>
        <w:continuationSeparator/>
      </w:r>
    </w:p>
  </w:endnote>
  <w:endnote w:type="continuationNotice" w:id="1">
    <w:p w14:paraId="48474F33" w14:textId="77777777" w:rsidR="002A33D7" w:rsidRDefault="002A3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A4175F" w:rsidRDefault="00A4175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26394" w14:textId="77777777" w:rsidR="002A33D7" w:rsidRDefault="002A33D7">
      <w:r>
        <w:separator/>
      </w:r>
    </w:p>
  </w:footnote>
  <w:footnote w:type="continuationSeparator" w:id="0">
    <w:p w14:paraId="02DCC64B" w14:textId="77777777" w:rsidR="002A33D7" w:rsidRDefault="002A33D7">
      <w:r>
        <w:continuationSeparator/>
      </w:r>
    </w:p>
  </w:footnote>
  <w:footnote w:type="continuationNotice" w:id="1">
    <w:p w14:paraId="77A15525" w14:textId="77777777" w:rsidR="002A33D7" w:rsidRDefault="002A33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539C1D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6853E5"/>
    <w:multiLevelType w:val="hybridMultilevel"/>
    <w:tmpl w:val="633A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C67"/>
    <w:multiLevelType w:val="hybridMultilevel"/>
    <w:tmpl w:val="131207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086651C"/>
    <w:multiLevelType w:val="multilevel"/>
    <w:tmpl w:val="3CE4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B629C0"/>
    <w:multiLevelType w:val="hybridMultilevel"/>
    <w:tmpl w:val="392CC518"/>
    <w:lvl w:ilvl="0" w:tplc="E40643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5382E"/>
    <w:multiLevelType w:val="multilevel"/>
    <w:tmpl w:val="133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F7256"/>
    <w:multiLevelType w:val="multilevel"/>
    <w:tmpl w:val="571C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2F5F8B"/>
    <w:multiLevelType w:val="multilevel"/>
    <w:tmpl w:val="4B9AB2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609A5"/>
    <w:multiLevelType w:val="hybridMultilevel"/>
    <w:tmpl w:val="766EB8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95560"/>
    <w:multiLevelType w:val="hybridMultilevel"/>
    <w:tmpl w:val="22E63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051CB"/>
    <w:multiLevelType w:val="multilevel"/>
    <w:tmpl w:val="29A2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13EA2"/>
    <w:multiLevelType w:val="multilevel"/>
    <w:tmpl w:val="3A20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9"/>
  </w:num>
  <w:num w:numId="8">
    <w:abstractNumId w:val="12"/>
  </w:num>
  <w:num w:numId="9">
    <w:abstractNumId w:val="26"/>
  </w:num>
  <w:num w:numId="10">
    <w:abstractNumId w:val="0"/>
  </w:num>
  <w:num w:numId="11">
    <w:abstractNumId w:val="35"/>
  </w:num>
  <w:num w:numId="12">
    <w:abstractNumId w:val="3"/>
  </w:num>
  <w:num w:numId="13">
    <w:abstractNumId w:val="27"/>
  </w:num>
  <w:num w:numId="14">
    <w:abstractNumId w:val="19"/>
  </w:num>
  <w:num w:numId="15">
    <w:abstractNumId w:val="36"/>
  </w:num>
  <w:num w:numId="16">
    <w:abstractNumId w:val="40"/>
  </w:num>
  <w:num w:numId="17">
    <w:abstractNumId w:val="10"/>
  </w:num>
  <w:num w:numId="18">
    <w:abstractNumId w:val="33"/>
  </w:num>
  <w:num w:numId="19">
    <w:abstractNumId w:val="4"/>
  </w:num>
  <w:num w:numId="20">
    <w:abstractNumId w:val="34"/>
  </w:num>
  <w:num w:numId="21">
    <w:abstractNumId w:val="38"/>
  </w:num>
  <w:num w:numId="22">
    <w:abstractNumId w:val="25"/>
  </w:num>
  <w:num w:numId="23">
    <w:abstractNumId w:val="9"/>
  </w:num>
  <w:num w:numId="24">
    <w:abstractNumId w:val="13"/>
  </w:num>
  <w:num w:numId="25">
    <w:abstractNumId w:val="28"/>
  </w:num>
  <w:num w:numId="26">
    <w:abstractNumId w:val="39"/>
  </w:num>
  <w:num w:numId="27">
    <w:abstractNumId w:val="15"/>
  </w:num>
  <w:num w:numId="28">
    <w:abstractNumId w:val="31"/>
  </w:num>
  <w:num w:numId="29">
    <w:abstractNumId w:val="30"/>
  </w:num>
  <w:num w:numId="30">
    <w:abstractNumId w:val="2"/>
  </w:num>
  <w:num w:numId="31">
    <w:abstractNumId w:val="14"/>
  </w:num>
  <w:num w:numId="32">
    <w:abstractNumId w:val="18"/>
  </w:num>
  <w:num w:numId="33">
    <w:abstractNumId w:val="5"/>
  </w:num>
  <w:num w:numId="34">
    <w:abstractNumId w:val="22"/>
  </w:num>
  <w:num w:numId="35">
    <w:abstractNumId w:val="8"/>
  </w:num>
  <w:num w:numId="36">
    <w:abstractNumId w:val="41"/>
  </w:num>
  <w:num w:numId="37">
    <w:abstractNumId w:val="6"/>
  </w:num>
  <w:num w:numId="38">
    <w:abstractNumId w:val="37"/>
  </w:num>
  <w:num w:numId="39">
    <w:abstractNumId w:val="21"/>
  </w:num>
  <w:num w:numId="40">
    <w:abstractNumId w:val="32"/>
  </w:num>
  <w:num w:numId="41">
    <w:abstractNumId w:val="7"/>
  </w:num>
  <w:num w:numId="42">
    <w:abstractNumId w:val="23"/>
  </w:num>
  <w:num w:numId="43">
    <w:abstractNumId w:val="1"/>
  </w:num>
  <w:num w:numId="44">
    <w:abstractNumId w:val="4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3EEF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1C4C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4B45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907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34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2CA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2C89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896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614"/>
    <w:rsid w:val="000C7FBF"/>
    <w:rsid w:val="000D04F5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BE8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49"/>
    <w:rsid w:val="000F184D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29C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30A"/>
    <w:rsid w:val="00154671"/>
    <w:rsid w:val="00155135"/>
    <w:rsid w:val="00155155"/>
    <w:rsid w:val="001551B5"/>
    <w:rsid w:val="001554CA"/>
    <w:rsid w:val="00155512"/>
    <w:rsid w:val="001556BD"/>
    <w:rsid w:val="001559A1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161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130D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27D6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34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972"/>
    <w:rsid w:val="001D0BDA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BFF"/>
    <w:rsid w:val="001E2DB2"/>
    <w:rsid w:val="001E416B"/>
    <w:rsid w:val="001E41F8"/>
    <w:rsid w:val="001E44E6"/>
    <w:rsid w:val="001E50A5"/>
    <w:rsid w:val="001E58DD"/>
    <w:rsid w:val="001E58E2"/>
    <w:rsid w:val="001E6034"/>
    <w:rsid w:val="001E6091"/>
    <w:rsid w:val="001E7281"/>
    <w:rsid w:val="001E7515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6F5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1F7E91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605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B0A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55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0D8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63D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1B2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4CD"/>
    <w:rsid w:val="002A2869"/>
    <w:rsid w:val="002A2980"/>
    <w:rsid w:val="002A2A87"/>
    <w:rsid w:val="002A2DB3"/>
    <w:rsid w:val="002A30D2"/>
    <w:rsid w:val="002A33D7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97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575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3A"/>
    <w:rsid w:val="002F37A9"/>
    <w:rsid w:val="002F455D"/>
    <w:rsid w:val="002F4597"/>
    <w:rsid w:val="002F459D"/>
    <w:rsid w:val="002F47C8"/>
    <w:rsid w:val="002F4940"/>
    <w:rsid w:val="002F49ED"/>
    <w:rsid w:val="002F4EEB"/>
    <w:rsid w:val="002F4F23"/>
    <w:rsid w:val="002F539B"/>
    <w:rsid w:val="002F5452"/>
    <w:rsid w:val="002F6AD8"/>
    <w:rsid w:val="002F6C3F"/>
    <w:rsid w:val="002F7102"/>
    <w:rsid w:val="002F7457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FC8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64"/>
    <w:rsid w:val="003278AB"/>
    <w:rsid w:val="00327E7F"/>
    <w:rsid w:val="00330006"/>
    <w:rsid w:val="00330033"/>
    <w:rsid w:val="00330734"/>
    <w:rsid w:val="00331751"/>
    <w:rsid w:val="00331884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1B0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96C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B3B"/>
    <w:rsid w:val="00361168"/>
    <w:rsid w:val="00361360"/>
    <w:rsid w:val="003616BD"/>
    <w:rsid w:val="003622B1"/>
    <w:rsid w:val="00362412"/>
    <w:rsid w:val="0036384F"/>
    <w:rsid w:val="00363F7D"/>
    <w:rsid w:val="00363FA0"/>
    <w:rsid w:val="00365028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1FD"/>
    <w:rsid w:val="003915EB"/>
    <w:rsid w:val="0039201C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DEE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52F5"/>
    <w:rsid w:val="003A5B0A"/>
    <w:rsid w:val="003A5FCD"/>
    <w:rsid w:val="003A6346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33DB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24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6DC"/>
    <w:rsid w:val="00407CD3"/>
    <w:rsid w:val="00410134"/>
    <w:rsid w:val="00410202"/>
    <w:rsid w:val="00410B72"/>
    <w:rsid w:val="00410E67"/>
    <w:rsid w:val="00410F18"/>
    <w:rsid w:val="00410FF2"/>
    <w:rsid w:val="0041140E"/>
    <w:rsid w:val="004116D8"/>
    <w:rsid w:val="00411965"/>
    <w:rsid w:val="0041263E"/>
    <w:rsid w:val="00412820"/>
    <w:rsid w:val="00412E13"/>
    <w:rsid w:val="00413288"/>
    <w:rsid w:val="00413AAC"/>
    <w:rsid w:val="004142B5"/>
    <w:rsid w:val="00414520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97B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334"/>
    <w:rsid w:val="004424BC"/>
    <w:rsid w:val="00442D73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6D27"/>
    <w:rsid w:val="00447607"/>
    <w:rsid w:val="00447626"/>
    <w:rsid w:val="004501D2"/>
    <w:rsid w:val="00450B74"/>
    <w:rsid w:val="00450DD4"/>
    <w:rsid w:val="004517AA"/>
    <w:rsid w:val="00451C61"/>
    <w:rsid w:val="0045267C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BF5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BDB"/>
    <w:rsid w:val="00497CF1"/>
    <w:rsid w:val="00497DA1"/>
    <w:rsid w:val="004A02A2"/>
    <w:rsid w:val="004A0369"/>
    <w:rsid w:val="004A056F"/>
    <w:rsid w:val="004A12C3"/>
    <w:rsid w:val="004A155E"/>
    <w:rsid w:val="004A16BC"/>
    <w:rsid w:val="004A170E"/>
    <w:rsid w:val="004A1C33"/>
    <w:rsid w:val="004A1FC9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B24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2C6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126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0A6B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557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6B2D"/>
    <w:rsid w:val="00527463"/>
    <w:rsid w:val="00527A22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4D11"/>
    <w:rsid w:val="00545492"/>
    <w:rsid w:val="00545CBE"/>
    <w:rsid w:val="005465AF"/>
    <w:rsid w:val="00546970"/>
    <w:rsid w:val="00546C2A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5CFE"/>
    <w:rsid w:val="00556504"/>
    <w:rsid w:val="00556E14"/>
    <w:rsid w:val="00560280"/>
    <w:rsid w:val="00560304"/>
    <w:rsid w:val="005611C9"/>
    <w:rsid w:val="0056121F"/>
    <w:rsid w:val="00561658"/>
    <w:rsid w:val="005617CF"/>
    <w:rsid w:val="00561C13"/>
    <w:rsid w:val="00561D43"/>
    <w:rsid w:val="005623B3"/>
    <w:rsid w:val="00562990"/>
    <w:rsid w:val="00562A67"/>
    <w:rsid w:val="00562A71"/>
    <w:rsid w:val="00562EB7"/>
    <w:rsid w:val="00563697"/>
    <w:rsid w:val="00563845"/>
    <w:rsid w:val="00563AEB"/>
    <w:rsid w:val="0056579B"/>
    <w:rsid w:val="005658B4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6876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6EB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225"/>
    <w:rsid w:val="005966DF"/>
    <w:rsid w:val="00596BF0"/>
    <w:rsid w:val="0059779B"/>
    <w:rsid w:val="005A0A0F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B7B22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7BC"/>
    <w:rsid w:val="005C58D4"/>
    <w:rsid w:val="005C61F6"/>
    <w:rsid w:val="005C63AE"/>
    <w:rsid w:val="005C6548"/>
    <w:rsid w:val="005C6D8A"/>
    <w:rsid w:val="005C6EAF"/>
    <w:rsid w:val="005C74FB"/>
    <w:rsid w:val="005D0645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44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3F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A4F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31A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14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23C"/>
    <w:rsid w:val="0063753A"/>
    <w:rsid w:val="006377EC"/>
    <w:rsid w:val="00640116"/>
    <w:rsid w:val="006401D0"/>
    <w:rsid w:val="00640CEE"/>
    <w:rsid w:val="0064151F"/>
    <w:rsid w:val="00641533"/>
    <w:rsid w:val="0064193E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1D8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470A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5DFF"/>
    <w:rsid w:val="006669B6"/>
    <w:rsid w:val="00666E03"/>
    <w:rsid w:val="0066738B"/>
    <w:rsid w:val="00667EE7"/>
    <w:rsid w:val="00670237"/>
    <w:rsid w:val="0067047A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6D6A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0E0D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33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62E"/>
    <w:rsid w:val="006E17F7"/>
    <w:rsid w:val="006E21EA"/>
    <w:rsid w:val="006E22AE"/>
    <w:rsid w:val="006E28B7"/>
    <w:rsid w:val="006E2A6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011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6FCE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758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0EB3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1AF6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02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E1F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5ACC"/>
    <w:rsid w:val="007762C9"/>
    <w:rsid w:val="00776774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3B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18F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1CD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1D4D"/>
    <w:rsid w:val="007A2CF7"/>
    <w:rsid w:val="007A306F"/>
    <w:rsid w:val="007A3472"/>
    <w:rsid w:val="007A3C8F"/>
    <w:rsid w:val="007A4023"/>
    <w:rsid w:val="007A4103"/>
    <w:rsid w:val="007A43A6"/>
    <w:rsid w:val="007A4A85"/>
    <w:rsid w:val="007A55EF"/>
    <w:rsid w:val="007A58A6"/>
    <w:rsid w:val="007A6600"/>
    <w:rsid w:val="007A6DC9"/>
    <w:rsid w:val="007A7202"/>
    <w:rsid w:val="007A7354"/>
    <w:rsid w:val="007A7C57"/>
    <w:rsid w:val="007B0C78"/>
    <w:rsid w:val="007B1199"/>
    <w:rsid w:val="007B15A8"/>
    <w:rsid w:val="007B15C9"/>
    <w:rsid w:val="007B1A12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16D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94A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1752"/>
    <w:rsid w:val="007E2BA4"/>
    <w:rsid w:val="007E342F"/>
    <w:rsid w:val="007E3855"/>
    <w:rsid w:val="007E403B"/>
    <w:rsid w:val="007E4345"/>
    <w:rsid w:val="007E4610"/>
    <w:rsid w:val="007E4715"/>
    <w:rsid w:val="007E4B03"/>
    <w:rsid w:val="007E4B60"/>
    <w:rsid w:val="007E4C65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589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55C"/>
    <w:rsid w:val="00812E15"/>
    <w:rsid w:val="00812F42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CBE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1E8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1CC1"/>
    <w:rsid w:val="00892215"/>
    <w:rsid w:val="008924A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0A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2F27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18D"/>
    <w:rsid w:val="00911503"/>
    <w:rsid w:val="00911DFB"/>
    <w:rsid w:val="009124D3"/>
    <w:rsid w:val="00912ECE"/>
    <w:rsid w:val="00912FC7"/>
    <w:rsid w:val="009139D9"/>
    <w:rsid w:val="00914178"/>
    <w:rsid w:val="00914355"/>
    <w:rsid w:val="00914AD8"/>
    <w:rsid w:val="009154AA"/>
    <w:rsid w:val="00915975"/>
    <w:rsid w:val="00916079"/>
    <w:rsid w:val="0091625A"/>
    <w:rsid w:val="00916569"/>
    <w:rsid w:val="0091692E"/>
    <w:rsid w:val="00917948"/>
    <w:rsid w:val="00917CE9"/>
    <w:rsid w:val="00917E11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54C3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57C7D"/>
    <w:rsid w:val="009605EB"/>
    <w:rsid w:val="00960696"/>
    <w:rsid w:val="00960A93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16"/>
    <w:rsid w:val="0099487F"/>
    <w:rsid w:val="00994DCA"/>
    <w:rsid w:val="00995DBD"/>
    <w:rsid w:val="009960EC"/>
    <w:rsid w:val="00996B44"/>
    <w:rsid w:val="00996CAC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A9"/>
    <w:rsid w:val="009A22E1"/>
    <w:rsid w:val="009A29C9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89C"/>
    <w:rsid w:val="009B7E87"/>
    <w:rsid w:val="009C01C0"/>
    <w:rsid w:val="009C04BA"/>
    <w:rsid w:val="009C053F"/>
    <w:rsid w:val="009C0B53"/>
    <w:rsid w:val="009C1312"/>
    <w:rsid w:val="009C1399"/>
    <w:rsid w:val="009C148B"/>
    <w:rsid w:val="009C19F5"/>
    <w:rsid w:val="009C1C90"/>
    <w:rsid w:val="009C1DF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495"/>
    <w:rsid w:val="009E78E7"/>
    <w:rsid w:val="009E7E2D"/>
    <w:rsid w:val="009F088A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6C80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0F5B"/>
    <w:rsid w:val="00A1106B"/>
    <w:rsid w:val="00A113F6"/>
    <w:rsid w:val="00A11AE0"/>
    <w:rsid w:val="00A12C38"/>
    <w:rsid w:val="00A13036"/>
    <w:rsid w:val="00A13E54"/>
    <w:rsid w:val="00A14582"/>
    <w:rsid w:val="00A147BA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4BF"/>
    <w:rsid w:val="00A22793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75F"/>
    <w:rsid w:val="00A41917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1E9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C0A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BB7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78E"/>
    <w:rsid w:val="00A75D39"/>
    <w:rsid w:val="00A761D4"/>
    <w:rsid w:val="00A7653F"/>
    <w:rsid w:val="00A76DBB"/>
    <w:rsid w:val="00A7706C"/>
    <w:rsid w:val="00A77E01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D9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1D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B028A"/>
    <w:rsid w:val="00AB03C6"/>
    <w:rsid w:val="00AB08B1"/>
    <w:rsid w:val="00AB0BC8"/>
    <w:rsid w:val="00AB0DE4"/>
    <w:rsid w:val="00AB10FD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639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6EB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CF9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AB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0D0F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10B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833"/>
    <w:rsid w:val="00B62AAA"/>
    <w:rsid w:val="00B62B11"/>
    <w:rsid w:val="00B63534"/>
    <w:rsid w:val="00B63609"/>
    <w:rsid w:val="00B6366E"/>
    <w:rsid w:val="00B64259"/>
    <w:rsid w:val="00B6553E"/>
    <w:rsid w:val="00B658B9"/>
    <w:rsid w:val="00B659E4"/>
    <w:rsid w:val="00B66345"/>
    <w:rsid w:val="00B664C7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13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63"/>
    <w:rsid w:val="00BA2A08"/>
    <w:rsid w:val="00BA34C0"/>
    <w:rsid w:val="00BA3F6C"/>
    <w:rsid w:val="00BA4164"/>
    <w:rsid w:val="00BA47B3"/>
    <w:rsid w:val="00BA49CB"/>
    <w:rsid w:val="00BA4AAB"/>
    <w:rsid w:val="00BA4F1E"/>
    <w:rsid w:val="00BA56D2"/>
    <w:rsid w:val="00BA592D"/>
    <w:rsid w:val="00BA67D4"/>
    <w:rsid w:val="00BA6BBA"/>
    <w:rsid w:val="00BA72B2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B7BE2"/>
    <w:rsid w:val="00BC00D9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3C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E38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71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976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78"/>
    <w:rsid w:val="00C27186"/>
    <w:rsid w:val="00C279B5"/>
    <w:rsid w:val="00C27BD2"/>
    <w:rsid w:val="00C27C45"/>
    <w:rsid w:val="00C30691"/>
    <w:rsid w:val="00C30833"/>
    <w:rsid w:val="00C30F0B"/>
    <w:rsid w:val="00C31470"/>
    <w:rsid w:val="00C353D6"/>
    <w:rsid w:val="00C35447"/>
    <w:rsid w:val="00C35564"/>
    <w:rsid w:val="00C356D7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D8B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8F0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29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35F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9B2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6B1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632D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66E"/>
    <w:rsid w:val="00D04A7D"/>
    <w:rsid w:val="00D05367"/>
    <w:rsid w:val="00D05AA7"/>
    <w:rsid w:val="00D05F16"/>
    <w:rsid w:val="00D06305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46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C79"/>
    <w:rsid w:val="00DA15B5"/>
    <w:rsid w:val="00DA1C45"/>
    <w:rsid w:val="00DA1DF4"/>
    <w:rsid w:val="00DA20FC"/>
    <w:rsid w:val="00DA25B1"/>
    <w:rsid w:val="00DA305E"/>
    <w:rsid w:val="00DA3477"/>
    <w:rsid w:val="00DA358A"/>
    <w:rsid w:val="00DA3F8A"/>
    <w:rsid w:val="00DA41F5"/>
    <w:rsid w:val="00DA496C"/>
    <w:rsid w:val="00DA49D6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4DE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047"/>
    <w:rsid w:val="00DF54FD"/>
    <w:rsid w:val="00DF6056"/>
    <w:rsid w:val="00DF62E3"/>
    <w:rsid w:val="00DF7559"/>
    <w:rsid w:val="00DF7DAF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6B3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6E5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2C06"/>
    <w:rsid w:val="00E23633"/>
    <w:rsid w:val="00E23997"/>
    <w:rsid w:val="00E2423D"/>
    <w:rsid w:val="00E24340"/>
    <w:rsid w:val="00E24460"/>
    <w:rsid w:val="00E24518"/>
    <w:rsid w:val="00E24ECD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92E"/>
    <w:rsid w:val="00E53B75"/>
    <w:rsid w:val="00E54E3B"/>
    <w:rsid w:val="00E557C6"/>
    <w:rsid w:val="00E55C1A"/>
    <w:rsid w:val="00E55C55"/>
    <w:rsid w:val="00E55C70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BD4"/>
    <w:rsid w:val="00E65DE5"/>
    <w:rsid w:val="00E661A7"/>
    <w:rsid w:val="00E665EC"/>
    <w:rsid w:val="00E6737A"/>
    <w:rsid w:val="00E67540"/>
    <w:rsid w:val="00E677DD"/>
    <w:rsid w:val="00E67998"/>
    <w:rsid w:val="00E67C51"/>
    <w:rsid w:val="00E7011B"/>
    <w:rsid w:val="00E7069F"/>
    <w:rsid w:val="00E72914"/>
    <w:rsid w:val="00E72EFA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A7B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5B6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813"/>
    <w:rsid w:val="00EA2CF1"/>
    <w:rsid w:val="00EA2D2E"/>
    <w:rsid w:val="00EA4483"/>
    <w:rsid w:val="00EA5A5B"/>
    <w:rsid w:val="00EA5AA7"/>
    <w:rsid w:val="00EA6926"/>
    <w:rsid w:val="00EA6A36"/>
    <w:rsid w:val="00EA6EDB"/>
    <w:rsid w:val="00EA7056"/>
    <w:rsid w:val="00EA70B1"/>
    <w:rsid w:val="00EA7A41"/>
    <w:rsid w:val="00EB046F"/>
    <w:rsid w:val="00EB077B"/>
    <w:rsid w:val="00EB21E2"/>
    <w:rsid w:val="00EB22DA"/>
    <w:rsid w:val="00EB2E5A"/>
    <w:rsid w:val="00EB3645"/>
    <w:rsid w:val="00EB38B3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E7DA5"/>
    <w:rsid w:val="00EF128D"/>
    <w:rsid w:val="00EF15EF"/>
    <w:rsid w:val="00EF18FE"/>
    <w:rsid w:val="00EF19A7"/>
    <w:rsid w:val="00EF25EC"/>
    <w:rsid w:val="00EF2C3D"/>
    <w:rsid w:val="00EF2F9E"/>
    <w:rsid w:val="00EF2FA6"/>
    <w:rsid w:val="00EF361E"/>
    <w:rsid w:val="00EF3A90"/>
    <w:rsid w:val="00EF4364"/>
    <w:rsid w:val="00EF46EC"/>
    <w:rsid w:val="00EF511A"/>
    <w:rsid w:val="00EF513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846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69BC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302"/>
    <w:rsid w:val="00F5635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4DD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7FC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87CA4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43C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EA9"/>
    <w:rsid w:val="00FC6F85"/>
    <w:rsid w:val="00FC7413"/>
    <w:rsid w:val="00FC7429"/>
    <w:rsid w:val="00FC7653"/>
    <w:rsid w:val="00FC785A"/>
    <w:rsid w:val="00FC7868"/>
    <w:rsid w:val="00FC79A9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207"/>
    <w:rsid w:val="00FD74DB"/>
    <w:rsid w:val="00FD7660"/>
    <w:rsid w:val="00FD796C"/>
    <w:rsid w:val="00FD79FB"/>
    <w:rsid w:val="00FE00B2"/>
    <w:rsid w:val="00FE0655"/>
    <w:rsid w:val="00FE0C3E"/>
    <w:rsid w:val="00FE0CDF"/>
    <w:rsid w:val="00FE0DF4"/>
    <w:rsid w:val="00FE1336"/>
    <w:rsid w:val="00FE2365"/>
    <w:rsid w:val="00FE24A9"/>
    <w:rsid w:val="00FE25A6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35D4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FC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eastAsia="en-US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eastAsia="en-US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lang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  <w:lang w:eastAsia="en-US"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lang w:eastAsia="en-US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  <w:lang w:eastAsia="en-US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lang w:eastAsia="en-US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  <w:lang w:eastAsia="en-US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  <w:lang w:eastAsia="en-US"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lang w:eastAsia="en-US"/>
    </w:r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lang w:eastAsia="en-US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</w:style>
  <w:style w:type="paragraph" w:customStyle="1" w:styleId="B2">
    <w:name w:val="B2"/>
    <w:basedOn w:val="List2"/>
    <w:link w:val="B2Char"/>
    <w:qFormat/>
    <w:rsid w:val="00A52210"/>
    <w:pPr>
      <w:spacing w:after="180"/>
    </w:pPr>
  </w:style>
  <w:style w:type="paragraph" w:customStyle="1" w:styleId="B3">
    <w:name w:val="B3"/>
    <w:basedOn w:val="List3"/>
    <w:rsid w:val="00A52210"/>
    <w:pPr>
      <w:spacing w:after="180"/>
    </w:pPr>
  </w:style>
  <w:style w:type="paragraph" w:customStyle="1" w:styleId="B4">
    <w:name w:val="B4"/>
    <w:basedOn w:val="List4"/>
    <w:rsid w:val="00A52210"/>
    <w:pPr>
      <w:spacing w:after="180"/>
    </w:p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  <w:lang w:eastAsia="en-US"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  <w:lang w:eastAsia="en-US"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lang w:eastAsia="en-US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lang w:eastAsia="en-US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C15976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C15976"/>
    <w:rPr>
      <w:rFonts w:ascii="Times New Roman" w:hAnsi="Times New Roman" w:cs="Batang"/>
      <w:lang w:val="en-GB"/>
    </w:rPr>
  </w:style>
  <w:style w:type="paragraph" w:customStyle="1" w:styleId="textintend1">
    <w:name w:val="text intend 1"/>
    <w:basedOn w:val="Normal"/>
    <w:rsid w:val="00C15976"/>
    <w:pPr>
      <w:numPr>
        <w:numId w:val="4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C15976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2Char">
    <w:name w:val="B2 Char"/>
    <w:link w:val="B2"/>
    <w:qFormat/>
    <w:rsid w:val="00C15976"/>
    <w:rPr>
      <w:rFonts w:ascii="Times New Roman" w:eastAsia="Times New Roman" w:hAnsi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rsid w:val="002E4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3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5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3651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17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0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2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48262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3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87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E3C4A-FAA0-BB47-BAF0-131D8B18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1243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48</cp:revision>
  <cp:lastPrinted>2020-01-28T01:18:00Z</cp:lastPrinted>
  <dcterms:created xsi:type="dcterms:W3CDTF">2019-09-23T23:59:00Z</dcterms:created>
  <dcterms:modified xsi:type="dcterms:W3CDTF">2020-10-16T17:09:00Z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